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A5978" w:rsidR="00457841" w:rsidP="00457841" w:rsidRDefault="0058690A" w14:paraId="e13d783" w14:textId="e13d783">
      <w:pPr>
        <w15:collapsed w:val="false"/>
        <w:rPr>
          <w:rFonts w:cs="Arial"/>
        </w:rPr>
      </w:pPr>
      <w:bookmarkStart w:name="_GoBack" w:id="0"/>
      <w:bookmarkEnd w:id="0"/>
      <w:r w:rsidRPr="00AA5978">
        <w:rPr>
          <w:rFonts w:cs="Arial"/>
        </w:rPr>
        <w:t>R</w:t>
      </w:r>
      <w:r w:rsidRPr="00AA5978" w:rsidR="00457841">
        <w:rPr>
          <w:rFonts w:cs="Arial"/>
        </w:rPr>
        <w:t>EPUBLIKA HRVATSKA</w:t>
      </w:r>
    </w:p>
    <w:p w:rsidRPr="00AA5978" w:rsidR="00457841" w:rsidP="00457841" w:rsidRDefault="00457841">
      <w:pPr>
        <w:rPr>
          <w:rFonts w:cs="Arial"/>
        </w:rPr>
      </w:pPr>
      <w:r w:rsidRPr="00AA5978">
        <w:rPr>
          <w:rFonts w:cs="Arial"/>
        </w:rPr>
        <w:t>TRGOVAČKI SUD U RIJECI</w:t>
      </w:r>
    </w:p>
    <w:p w:rsidRPr="00AA5978" w:rsidR="00457841" w:rsidP="00457841" w:rsidRDefault="00457841">
      <w:pPr>
        <w:rPr>
          <w:rFonts w:cs="Arial"/>
        </w:rPr>
      </w:pPr>
      <w:r w:rsidRPr="00AA5978">
        <w:rPr>
          <w:rFonts w:cs="Arial"/>
        </w:rPr>
        <w:t>ZADARSKA 1 i 3</w:t>
      </w:r>
      <w:r w:rsidRPr="00AA5978">
        <w:rPr>
          <w:rFonts w:cs="Arial"/>
        </w:rPr>
        <w:tab/>
      </w:r>
      <w:r w:rsidRPr="00AA5978">
        <w:rPr>
          <w:rFonts w:cs="Arial"/>
        </w:rPr>
        <w:tab/>
      </w:r>
      <w:r w:rsidRPr="00AA5978">
        <w:rPr>
          <w:rFonts w:cs="Arial"/>
        </w:rPr>
        <w:tab/>
      </w:r>
      <w:r w:rsidRPr="00AA5978">
        <w:rPr>
          <w:rFonts w:cs="Arial"/>
        </w:rPr>
        <w:tab/>
      </w:r>
      <w:r w:rsidRPr="00AA5978">
        <w:rPr>
          <w:rFonts w:cs="Arial"/>
        </w:rPr>
        <w:tab/>
      </w:r>
      <w:r w:rsidRPr="00AA5978">
        <w:rPr>
          <w:rFonts w:cs="Arial"/>
        </w:rPr>
        <w:tab/>
      </w:r>
      <w:r w:rsidRPr="00AA5978">
        <w:rPr>
          <w:rFonts w:cs="Arial"/>
        </w:rPr>
        <w:tab/>
      </w:r>
      <w:r w:rsidRPr="00AA5978">
        <w:rPr>
          <w:rFonts w:cs="Arial"/>
        </w:rPr>
        <w:tab/>
      </w:r>
    </w:p>
    <w:p w:rsidRPr="00AA5978" w:rsidR="00C17E67" w:rsidP="00CE1B81" w:rsidRDefault="00C17E67">
      <w:pPr>
        <w:jc w:val="center"/>
        <w:rPr>
          <w:rFonts w:cs="Arial"/>
          <w:b/>
          <w:bCs/>
        </w:rPr>
      </w:pPr>
    </w:p>
    <w:p w:rsidRPr="00AA5978" w:rsidR="00457841" w:rsidP="00CE1B81" w:rsidRDefault="00457841">
      <w:pPr>
        <w:jc w:val="center"/>
        <w:rPr>
          <w:rFonts w:cs="Arial"/>
          <w:b/>
          <w:bCs/>
        </w:rPr>
      </w:pPr>
      <w:r w:rsidRPr="00AA5978">
        <w:rPr>
          <w:rFonts w:cs="Arial"/>
          <w:b/>
          <w:bCs/>
        </w:rPr>
        <w:t>Z A P I S N I K</w:t>
      </w:r>
    </w:p>
    <w:p w:rsidRPr="00AA5978" w:rsidR="00DF57EA" w:rsidP="00DF57EA" w:rsidRDefault="00DF57EA">
      <w:pPr>
        <w:jc w:val="center"/>
        <w:rPr>
          <w:rFonts w:cs="Arial"/>
          <w:bCs/>
          <w:color w:val="000000"/>
          <w:lang w:eastAsia="hr-HR"/>
        </w:rPr>
      </w:pPr>
      <w:r w:rsidRPr="00AA5978">
        <w:rPr>
          <w:rFonts w:cs="Arial"/>
          <w:bCs/>
          <w:color w:val="000000"/>
          <w:lang w:eastAsia="hr-HR"/>
        </w:rPr>
        <w:t xml:space="preserve"> </w:t>
      </w:r>
      <w:r w:rsidR="006355B2">
        <w:rPr>
          <w:rFonts w:cs="Arial"/>
          <w:bCs/>
          <w:color w:val="000000"/>
          <w:lang w:eastAsia="hr-HR"/>
        </w:rPr>
        <w:t>sa r</w:t>
      </w:r>
      <w:r w:rsidRPr="00AA5978">
        <w:rPr>
          <w:rFonts w:cs="Arial"/>
          <w:bCs/>
          <w:color w:val="000000"/>
          <w:lang w:eastAsia="hr-HR"/>
        </w:rPr>
        <w:t>očišt</w:t>
      </w:r>
      <w:r w:rsidR="006355B2">
        <w:rPr>
          <w:rFonts w:cs="Arial"/>
          <w:bCs/>
          <w:color w:val="000000"/>
          <w:lang w:eastAsia="hr-HR"/>
        </w:rPr>
        <w:t>a</w:t>
      </w:r>
      <w:r w:rsidRPr="00AA5978">
        <w:rPr>
          <w:rFonts w:cs="Arial"/>
          <w:bCs/>
          <w:color w:val="000000"/>
          <w:lang w:eastAsia="hr-HR"/>
        </w:rPr>
        <w:t xml:space="preserve"> radi diobe kupovnine određeno u stečajnom postupku nad dužnikom MONITUM TKI d.o.o. u stečaju, Rijeka, Dražice 123/b, OIB: 73836386261 za</w:t>
      </w:r>
    </w:p>
    <w:p w:rsidRPr="00AA5978" w:rsidR="00C17E67" w:rsidP="00DF57EA" w:rsidRDefault="00DF57EA">
      <w:pPr>
        <w:jc w:val="center"/>
        <w:rPr>
          <w:rFonts w:cs="Arial"/>
        </w:rPr>
      </w:pPr>
      <w:r w:rsidRPr="00AA5978">
        <w:rPr>
          <w:rFonts w:cs="Arial"/>
          <w:bCs/>
          <w:color w:val="000000"/>
          <w:lang w:eastAsia="hr-HR"/>
        </w:rPr>
        <w:t>9. studenoga 2021. u 11.00 sati</w:t>
      </w:r>
    </w:p>
    <w:p w:rsidRPr="00AA5978" w:rsidR="00457841" w:rsidP="00AE3A9D" w:rsidRDefault="00457841">
      <w:pPr>
        <w:rPr>
          <w:rFonts w:cs="Arial"/>
        </w:rPr>
      </w:pPr>
      <w:r w:rsidRPr="00AA5978">
        <w:rPr>
          <w:rFonts w:cs="Arial"/>
        </w:rPr>
        <w:t xml:space="preserve">OD SUDA </w:t>
      </w:r>
      <w:r w:rsidRPr="00AA5978" w:rsidR="00FF5EFE">
        <w:rPr>
          <w:rFonts w:cs="Arial"/>
        </w:rPr>
        <w:t>PRISUTNI</w:t>
      </w:r>
      <w:r w:rsidRPr="00AA5978">
        <w:rPr>
          <w:rFonts w:cs="Arial"/>
        </w:rPr>
        <w:t>:</w:t>
      </w:r>
    </w:p>
    <w:p w:rsidRPr="00AA5978" w:rsidR="00457841" w:rsidP="00457841" w:rsidRDefault="00FF5EFE">
      <w:pPr>
        <w:jc w:val="both"/>
        <w:rPr>
          <w:rFonts w:cs="Arial"/>
        </w:rPr>
      </w:pPr>
      <w:r w:rsidRPr="00AA5978">
        <w:rPr>
          <w:rFonts w:cs="Arial"/>
        </w:rPr>
        <w:t>Ema Brdovčak</w:t>
      </w:r>
      <w:r w:rsidRPr="00AA5978" w:rsidR="00457841">
        <w:rPr>
          <w:rFonts w:cs="Arial"/>
        </w:rPr>
        <w:t>, stečajn</w:t>
      </w:r>
      <w:r w:rsidRPr="00AA5978">
        <w:rPr>
          <w:rFonts w:cs="Arial"/>
        </w:rPr>
        <w:t>a</w:t>
      </w:r>
      <w:r w:rsidRPr="00AA5978" w:rsidR="00457841">
        <w:rPr>
          <w:rFonts w:cs="Arial"/>
        </w:rPr>
        <w:t xml:space="preserve"> su</w:t>
      </w:r>
      <w:r w:rsidRPr="00AA5978">
        <w:rPr>
          <w:rFonts w:cs="Arial"/>
        </w:rPr>
        <w:t>tkinja</w:t>
      </w:r>
    </w:p>
    <w:p w:rsidRPr="00AA5978" w:rsidR="00457841" w:rsidP="00457841" w:rsidRDefault="00DF57EA">
      <w:pPr>
        <w:jc w:val="both"/>
        <w:rPr>
          <w:rFonts w:cs="Arial"/>
        </w:rPr>
      </w:pPr>
      <w:r w:rsidRPr="00AA5978">
        <w:rPr>
          <w:rFonts w:cs="Arial"/>
        </w:rPr>
        <w:t>Dijana Konta</w:t>
      </w:r>
      <w:r w:rsidRPr="00AA5978" w:rsidR="001E5C87">
        <w:rPr>
          <w:rFonts w:cs="Arial"/>
        </w:rPr>
        <w:t>,</w:t>
      </w:r>
      <w:r w:rsidRPr="00AA5978" w:rsidR="00457841">
        <w:rPr>
          <w:rFonts w:cs="Arial"/>
        </w:rPr>
        <w:t xml:space="preserve"> zapisničar</w:t>
      </w:r>
    </w:p>
    <w:p w:rsidRPr="00AA5978" w:rsidR="00255FB4" w:rsidP="00457841" w:rsidRDefault="00255FB4">
      <w:pPr>
        <w:jc w:val="both"/>
        <w:rPr>
          <w:rFonts w:cs="Arial"/>
        </w:rPr>
      </w:pPr>
    </w:p>
    <w:p w:rsidRPr="00AA5978" w:rsidR="00457841" w:rsidP="0058690A" w:rsidRDefault="00457841">
      <w:pPr>
        <w:rPr>
          <w:rFonts w:cs="Arial"/>
        </w:rPr>
      </w:pPr>
      <w:r w:rsidRPr="00AA5978">
        <w:rPr>
          <w:rFonts w:cs="Arial"/>
        </w:rPr>
        <w:t xml:space="preserve">Početak u </w:t>
      </w:r>
      <w:r w:rsidRPr="00AA5978" w:rsidR="001B6187">
        <w:rPr>
          <w:rFonts w:cs="Arial"/>
        </w:rPr>
        <w:t>1</w:t>
      </w:r>
      <w:r w:rsidRPr="00AA5978" w:rsidR="0054486A">
        <w:rPr>
          <w:rFonts w:cs="Arial"/>
        </w:rPr>
        <w:t>1</w:t>
      </w:r>
      <w:r w:rsidRPr="00AA5978">
        <w:rPr>
          <w:rFonts w:cs="Arial"/>
        </w:rPr>
        <w:t>:</w:t>
      </w:r>
      <w:r w:rsidRPr="00AA5978" w:rsidR="006E1F68">
        <w:rPr>
          <w:rFonts w:cs="Arial"/>
        </w:rPr>
        <w:t>0</w:t>
      </w:r>
      <w:r w:rsidRPr="00AA5978" w:rsidR="00FA5D6F">
        <w:rPr>
          <w:rFonts w:cs="Arial"/>
        </w:rPr>
        <w:t>0</w:t>
      </w:r>
      <w:r w:rsidRPr="00AA5978">
        <w:rPr>
          <w:rFonts w:cs="Arial"/>
        </w:rPr>
        <w:t xml:space="preserve"> sati</w:t>
      </w:r>
    </w:p>
    <w:p w:rsidR="00D93D3B" w:rsidP="00AE3A9D" w:rsidRDefault="00D93D3B">
      <w:pPr>
        <w:pStyle w:val="Odlomakpopisa"/>
        <w:jc w:val="both"/>
        <w:rPr>
          <w:rFonts w:cs="Arial"/>
        </w:rPr>
      </w:pPr>
    </w:p>
    <w:p w:rsidRPr="00AA5978" w:rsidR="00AA5978" w:rsidP="00AA5978" w:rsidRDefault="00AA5978">
      <w:pPr>
        <w:jc w:val="both"/>
        <w:rPr>
          <w:rFonts w:cs="Arial"/>
        </w:rPr>
      </w:pPr>
      <w:r w:rsidRPr="00AA5978">
        <w:rPr>
          <w:rFonts w:cs="Arial"/>
        </w:rPr>
        <w:t>Utvrđuje se da se ovo ročište održava na daljinu uz korištenje audio-vizualnih uređaja, u skladu s odredbom čl. 115. st. 3 Zakona o parničnom postupku ("Narodne novine" broj 148/11 – pročišćeni tekst, 25/13, 28/13, 89/14 i 70/19 - dalje: ZPP), a uzimajući u obzir i Upute o mjerama za sprječavanje širenja bolesti COVID-19 uzrokovane virusom SARS-CoV-2 i organizaciji rada prvostupanjskih i drugostupanjskih sudova za vrijeme trajanja epidemije broj Su-IV-315/2020-1 od 2. studenog 2020. Vrhovnog suda Republike Hrvatske, i to putem linka:</w:t>
      </w:r>
    </w:p>
    <w:p w:rsidRPr="00AA5978" w:rsidR="00AA5978" w:rsidP="00AA5978" w:rsidRDefault="00733A5B">
      <w:pPr>
        <w:jc w:val="both"/>
        <w:rPr>
          <w:rFonts w:cs="Arial"/>
        </w:rPr>
      </w:pPr>
      <w:hyperlink w:history="true" r:id="rId10">
        <w:r w:rsidRPr="003F3645" w:rsidR="00AA5978">
          <w:rPr>
            <w:rStyle w:val="Hiperveza"/>
            <w:rFonts w:cs="Arial"/>
          </w:rPr>
          <w:t>https://meet.cdu.gov.hr/1535-16</w:t>
        </w:r>
      </w:hyperlink>
      <w:r w:rsidR="00AA5978">
        <w:rPr>
          <w:rFonts w:cs="Arial"/>
        </w:rPr>
        <w:t>,a</w:t>
      </w:r>
      <w:r w:rsidRPr="00AA5978" w:rsidR="00AA5978">
        <w:rPr>
          <w:rFonts w:cs="Arial"/>
        </w:rPr>
        <w:t xml:space="preserve"> u skladu sa rješenjem ovog suda gornji poslovni broj od </w:t>
      </w:r>
      <w:r w:rsidR="00AA5978">
        <w:rPr>
          <w:rFonts w:cs="Arial"/>
        </w:rPr>
        <w:t>5. studenoga</w:t>
      </w:r>
      <w:r w:rsidRPr="00AA5978" w:rsidR="00AA5978">
        <w:rPr>
          <w:rFonts w:cs="Arial"/>
        </w:rPr>
        <w:t xml:space="preserve"> 2021. </w:t>
      </w:r>
    </w:p>
    <w:p w:rsidR="00AA5978" w:rsidP="00AE3A9D" w:rsidRDefault="00AA5978">
      <w:pPr>
        <w:pStyle w:val="Odlomakpopisa"/>
        <w:jc w:val="both"/>
        <w:rPr>
          <w:rFonts w:cs="Arial"/>
        </w:rPr>
      </w:pPr>
    </w:p>
    <w:p w:rsidRPr="00AA5978" w:rsidR="00AA5978" w:rsidP="00AE3A9D" w:rsidRDefault="00AA5978">
      <w:pPr>
        <w:pStyle w:val="Odlomakpopisa"/>
        <w:jc w:val="both"/>
        <w:rPr>
          <w:rFonts w:cs="Arial"/>
        </w:rPr>
      </w:pPr>
    </w:p>
    <w:p w:rsidRPr="00AA5978" w:rsidR="00822BCD" w:rsidP="00822BCD" w:rsidRDefault="006E1F68">
      <w:pPr>
        <w:ind w:firstLine="708"/>
        <w:jc w:val="both"/>
        <w:rPr>
          <w:rFonts w:cs="Arial"/>
        </w:rPr>
      </w:pPr>
      <w:r w:rsidRPr="00AA5978">
        <w:rPr>
          <w:rFonts w:cs="Arial"/>
        </w:rPr>
        <w:t>Utvrđuje se da su pristupili</w:t>
      </w:r>
      <w:r w:rsidR="00DC7731">
        <w:rPr>
          <w:rFonts w:cs="Arial"/>
        </w:rPr>
        <w:t xml:space="preserve"> stečajna  upraviteljica  Biserka Jakić</w:t>
      </w:r>
    </w:p>
    <w:p w:rsidRPr="00AA5978" w:rsidR="00C17E67" w:rsidP="00822BCD" w:rsidRDefault="00C17E67">
      <w:pPr>
        <w:ind w:firstLine="708"/>
        <w:jc w:val="both"/>
        <w:rPr>
          <w:rFonts w:cs="Arial"/>
        </w:rPr>
      </w:pPr>
    </w:p>
    <w:p w:rsidRPr="00AA5978" w:rsidR="00DF57EA" w:rsidP="00DF57EA" w:rsidRDefault="00A813D9">
      <w:pPr>
        <w:jc w:val="both"/>
        <w:rPr>
          <w:rFonts w:cs="Arial"/>
        </w:rPr>
      </w:pPr>
      <w:r w:rsidRPr="00AA5978">
        <w:rPr>
          <w:rFonts w:cs="Arial"/>
        </w:rPr>
        <w:tab/>
      </w:r>
      <w:r w:rsidRPr="00AA5978" w:rsidR="00DF57EA">
        <w:rPr>
          <w:rFonts w:cs="Arial"/>
        </w:rPr>
        <w:t>Utvrđuje se da je predmet ovog ročišta rasprava o namirenju vjerovnika i drugih osoba koje prema stanju spisa i prema podacima iz zemljišne knjige polažu pravo da se namire iz iznosa kupovnine postignute za nekretninu</w:t>
      </w:r>
    </w:p>
    <w:p w:rsidRPr="00AA5978" w:rsidR="00DF57EA" w:rsidP="00DF57EA" w:rsidRDefault="00DF57EA">
      <w:pPr>
        <w:jc w:val="both"/>
        <w:rPr>
          <w:rFonts w:cs="Arial"/>
        </w:rPr>
      </w:pPr>
    </w:p>
    <w:p w:rsidRPr="00AA5978" w:rsidR="00DF57EA" w:rsidP="00DF57EA" w:rsidRDefault="00DF57EA">
      <w:pPr>
        <w:jc w:val="both"/>
        <w:rPr>
          <w:rFonts w:cs="Arial"/>
        </w:rPr>
      </w:pPr>
      <w:r w:rsidRPr="00AA5978">
        <w:rPr>
          <w:rFonts w:cs="Arial"/>
        </w:rPr>
        <w:t>-upisanu u zemljišnim knjigama Općinskog suda u Sisku, zemljišnoknjižni odjel Gvozd i to: k.č.br. 14/1K, koja u naravi predstavlja gospodarsku zgradu i dvorište, ukupne površine 755 m2, upisana u z.k.ul. 1242, k.o. 333794, Slavsko polje</w:t>
      </w:r>
    </w:p>
    <w:p w:rsidRPr="00AA5978" w:rsidR="00DF57EA" w:rsidP="00DF57EA" w:rsidRDefault="00DF57EA">
      <w:pPr>
        <w:jc w:val="both"/>
        <w:rPr>
          <w:rFonts w:cs="Arial"/>
        </w:rPr>
      </w:pPr>
    </w:p>
    <w:p w:rsidRPr="00AA5978" w:rsidR="00DF57EA" w:rsidP="00DF57EA" w:rsidRDefault="00DF57EA">
      <w:pPr>
        <w:jc w:val="both"/>
        <w:rPr>
          <w:rFonts w:cs="Arial"/>
        </w:rPr>
      </w:pPr>
      <w:r w:rsidRPr="00AA5978">
        <w:rPr>
          <w:rFonts w:cs="Arial"/>
        </w:rPr>
        <w:t xml:space="preserve">Utvrđuje se da su stranke i osobe koje polažu pravo na namirenje iz iznosa kupovnine uredno obaviještene o održavanju ovog ročišta. </w:t>
      </w:r>
    </w:p>
    <w:p w:rsidRPr="00AA5978" w:rsidR="00DF57EA" w:rsidP="00DF57EA" w:rsidRDefault="00DF57EA">
      <w:pPr>
        <w:jc w:val="both"/>
        <w:rPr>
          <w:rFonts w:cs="Arial"/>
        </w:rPr>
      </w:pPr>
    </w:p>
    <w:p w:rsidR="00DF57EA" w:rsidP="00DF57EA" w:rsidRDefault="00DF57EA">
      <w:pPr>
        <w:jc w:val="both"/>
        <w:rPr>
          <w:rFonts w:cs="Arial"/>
        </w:rPr>
      </w:pPr>
      <w:r w:rsidRPr="00AA5978">
        <w:rPr>
          <w:rFonts w:cs="Arial"/>
        </w:rPr>
        <w:t>Utvrđuje se da se u spisu nalaz</w:t>
      </w:r>
      <w:r w:rsidR="009837AF">
        <w:rPr>
          <w:rFonts w:cs="Arial"/>
        </w:rPr>
        <w:t>i</w:t>
      </w:r>
      <w:r w:rsidRPr="00AA5978">
        <w:rPr>
          <w:rFonts w:cs="Arial"/>
        </w:rPr>
        <w:t xml:space="preserve"> podnesak stečajnog upravitelja u kojem su specificiran</w:t>
      </w:r>
      <w:r w:rsidR="009837AF">
        <w:rPr>
          <w:rFonts w:cs="Arial"/>
        </w:rPr>
        <w:t>i troškovi unovčenja nekretnine. S obzirom na to  da je nekretnina unovčena za kupovninu od 11.364,45 kn stečajna upraviteljica predlaže da se iz  tog iznosa namire troškovi naknade FINA-e, procjene nekretnine, dio knjigovodstvenih usluga, te nagrada stečajnoj upraviteljici, a kako je to specificirala u predmetnom podnesku. S obzirom na visinu kupovnine nema sredstva   za namirenje razlučnog vjerovnika.</w:t>
      </w:r>
    </w:p>
    <w:p w:rsidR="00C610CC" w:rsidP="00DF57EA" w:rsidRDefault="00C610CC">
      <w:pPr>
        <w:jc w:val="both"/>
        <w:rPr>
          <w:rFonts w:cs="Arial"/>
        </w:rPr>
      </w:pPr>
    </w:p>
    <w:p w:rsidR="00C610CC" w:rsidP="00DF57EA" w:rsidRDefault="00C610CC">
      <w:pPr>
        <w:jc w:val="both"/>
        <w:rPr>
          <w:rFonts w:cs="Arial"/>
        </w:rPr>
      </w:pPr>
      <w:r>
        <w:rPr>
          <w:rFonts w:cs="Arial"/>
        </w:rPr>
        <w:tab/>
        <w:t>Stečajna upraviteljica ističe da će po okončanu ovog ročišta izraditi završno izvješće i predložiti zaključenje ovog stečajnog postupka, zbog  nedostatnosti sredstava za namirenje troškova stečajnog postupka.</w:t>
      </w:r>
    </w:p>
    <w:p w:rsidR="00C610CC" w:rsidP="00DF57EA" w:rsidRDefault="00C610CC">
      <w:pPr>
        <w:jc w:val="both"/>
        <w:rPr>
          <w:rFonts w:cs="Arial"/>
        </w:rPr>
      </w:pPr>
    </w:p>
    <w:p w:rsidR="00C610CC" w:rsidP="00DF57EA" w:rsidRDefault="00C610CC">
      <w:pPr>
        <w:jc w:val="both"/>
        <w:rPr>
          <w:rFonts w:cs="Arial"/>
        </w:rPr>
      </w:pPr>
    </w:p>
    <w:p w:rsidRPr="00AA5978" w:rsidR="00C610CC" w:rsidP="00DF57EA" w:rsidRDefault="00C610CC">
      <w:pPr>
        <w:jc w:val="both"/>
        <w:rPr>
          <w:rFonts w:cs="Arial"/>
        </w:rPr>
      </w:pPr>
    </w:p>
    <w:p w:rsidRPr="00AA5978" w:rsidR="00DF57EA" w:rsidP="00DF57EA" w:rsidRDefault="00DF57EA">
      <w:pPr>
        <w:jc w:val="both"/>
        <w:rPr>
          <w:rFonts w:cs="Arial"/>
        </w:rPr>
      </w:pPr>
    </w:p>
    <w:p w:rsidRPr="00AA5978" w:rsidR="00DF57EA" w:rsidP="00DF57EA" w:rsidRDefault="00DF57EA">
      <w:pPr>
        <w:jc w:val="both"/>
        <w:rPr>
          <w:rFonts w:cs="Arial"/>
        </w:rPr>
      </w:pPr>
    </w:p>
    <w:p w:rsidRPr="00AA5978" w:rsidR="00DF57EA" w:rsidP="00DF57EA" w:rsidRDefault="00DF57EA">
      <w:pPr>
        <w:jc w:val="both"/>
        <w:rPr>
          <w:rFonts w:cs="Arial"/>
        </w:rPr>
      </w:pPr>
      <w:r w:rsidRPr="00AA5978">
        <w:rPr>
          <w:rFonts w:cs="Arial"/>
        </w:rPr>
        <w:tab/>
        <w:t>Sud donosi</w:t>
      </w:r>
    </w:p>
    <w:p w:rsidRPr="00AA5978" w:rsidR="00DF57EA" w:rsidP="00DF57EA" w:rsidRDefault="00C610CC">
      <w:pPr>
        <w:jc w:val="center"/>
        <w:rPr>
          <w:rFonts w:cs="Arial"/>
        </w:rPr>
      </w:pPr>
      <w:r>
        <w:rPr>
          <w:rFonts w:cs="Arial"/>
        </w:rPr>
        <w:t>Z</w:t>
      </w:r>
      <w:r w:rsidRPr="00AA5978" w:rsidR="00DF57EA">
        <w:rPr>
          <w:rFonts w:cs="Arial"/>
        </w:rPr>
        <w:t xml:space="preserve"> a k l j u č a k</w:t>
      </w:r>
    </w:p>
    <w:p w:rsidRPr="00AA5978" w:rsidR="00DF57EA" w:rsidP="00DF57EA" w:rsidRDefault="00DF57EA">
      <w:pPr>
        <w:jc w:val="both"/>
        <w:rPr>
          <w:rFonts w:cs="Arial"/>
        </w:rPr>
      </w:pPr>
      <w:r w:rsidRPr="00AA5978">
        <w:rPr>
          <w:rFonts w:cs="Arial"/>
        </w:rPr>
        <w:tab/>
      </w:r>
    </w:p>
    <w:p w:rsidRPr="00AA5978" w:rsidR="00DF57EA" w:rsidP="00DF57EA" w:rsidRDefault="00DF57EA">
      <w:pPr>
        <w:jc w:val="both"/>
        <w:rPr>
          <w:rFonts w:cs="Arial"/>
        </w:rPr>
      </w:pPr>
      <w:r w:rsidRPr="00AA5978">
        <w:rPr>
          <w:rFonts w:cs="Arial"/>
        </w:rPr>
        <w:tab/>
        <w:t>Odluka o diobi kupovnine donijet će se u pisanom otpravku.</w:t>
      </w:r>
    </w:p>
    <w:p w:rsidR="00DF57EA" w:rsidP="00DF57EA" w:rsidRDefault="00DF57EA">
      <w:pPr>
        <w:jc w:val="both"/>
        <w:rPr>
          <w:rFonts w:cs="Arial"/>
        </w:rPr>
      </w:pPr>
    </w:p>
    <w:p w:rsidR="006D2DD9" w:rsidP="00DF57EA" w:rsidRDefault="006D2DD9">
      <w:pPr>
        <w:jc w:val="both"/>
        <w:rPr>
          <w:rFonts w:cs="Arial"/>
        </w:rPr>
      </w:pPr>
    </w:p>
    <w:p w:rsidRPr="006D2DD9" w:rsidR="006D2DD9" w:rsidP="006D2DD9" w:rsidRDefault="006D2DD9">
      <w:pPr>
        <w:jc w:val="both"/>
        <w:rPr>
          <w:rFonts w:cs="Arial"/>
        </w:rPr>
      </w:pPr>
      <w:r w:rsidRPr="006D2DD9">
        <w:rPr>
          <w:rFonts w:cs="Arial"/>
        </w:rPr>
        <w:t>S obzirom na to da je ovo ročište održano na daljinu,</w:t>
      </w:r>
      <w:r w:rsidR="009837AF">
        <w:rPr>
          <w:rFonts w:cs="Arial"/>
        </w:rPr>
        <w:t xml:space="preserve"> sudionici postupka </w:t>
      </w:r>
      <w:r w:rsidRPr="006D2DD9">
        <w:rPr>
          <w:rFonts w:cs="Arial"/>
        </w:rPr>
        <w:t xml:space="preserve">ne potpisuju zapisnik, te </w:t>
      </w:r>
      <w:r w:rsidR="009837AF">
        <w:rPr>
          <w:rFonts w:cs="Arial"/>
        </w:rPr>
        <w:t xml:space="preserve"> će im se isti uručiti </w:t>
      </w:r>
      <w:r w:rsidRPr="006D2DD9">
        <w:rPr>
          <w:rFonts w:cs="Arial"/>
        </w:rPr>
        <w:t xml:space="preserve">putem </w:t>
      </w:r>
      <w:r w:rsidR="009837AF">
        <w:rPr>
          <w:rFonts w:cs="Arial"/>
        </w:rPr>
        <w:t xml:space="preserve"> e Oglasne ploče nakon </w:t>
      </w:r>
      <w:r w:rsidRPr="006D2DD9">
        <w:rPr>
          <w:rFonts w:cs="Arial"/>
        </w:rPr>
        <w:t xml:space="preserve">ročišta. </w:t>
      </w:r>
    </w:p>
    <w:p w:rsidRPr="006D2DD9" w:rsidR="006D2DD9" w:rsidP="006D2DD9" w:rsidRDefault="006D2DD9">
      <w:pPr>
        <w:jc w:val="both"/>
        <w:rPr>
          <w:rFonts w:cs="Arial"/>
        </w:rPr>
      </w:pPr>
    </w:p>
    <w:p w:rsidRPr="006D2DD9" w:rsidR="006D2DD9" w:rsidP="006D2DD9" w:rsidRDefault="006D2DD9">
      <w:pPr>
        <w:jc w:val="both"/>
        <w:rPr>
          <w:rFonts w:cs="Arial"/>
        </w:rPr>
      </w:pPr>
      <w:r w:rsidRPr="006D2DD9">
        <w:rPr>
          <w:rFonts w:cs="Arial"/>
        </w:rPr>
        <w:t xml:space="preserve">Utvrđuje se da su </w:t>
      </w:r>
      <w:r w:rsidR="002D1732">
        <w:rPr>
          <w:rFonts w:cs="Arial"/>
        </w:rPr>
        <w:t xml:space="preserve">sudionici postupka </w:t>
      </w:r>
      <w:r w:rsidRPr="006D2DD9">
        <w:rPr>
          <w:rFonts w:cs="Arial"/>
        </w:rPr>
        <w:t xml:space="preserve">pratili unos teksta u zapisnik na način da je prilikom održavanja ročišta tekst zapisnika podijeljen na ekranu istima, te zaključno </w:t>
      </w:r>
      <w:r w:rsidR="002D1732">
        <w:rPr>
          <w:rFonts w:cs="Arial"/>
        </w:rPr>
        <w:t xml:space="preserve"> sudionici postupka</w:t>
      </w:r>
      <w:r w:rsidRPr="006D2DD9">
        <w:rPr>
          <w:rFonts w:cs="Arial"/>
        </w:rPr>
        <w:t xml:space="preserve"> iskazuju da nemaju nikakvih primjedbi na sadržaj zapisnika. </w:t>
      </w:r>
    </w:p>
    <w:p w:rsidR="006D2DD9" w:rsidP="00DF57EA" w:rsidRDefault="006D2DD9">
      <w:pPr>
        <w:jc w:val="both"/>
        <w:rPr>
          <w:rFonts w:cs="Arial"/>
        </w:rPr>
      </w:pPr>
    </w:p>
    <w:p w:rsidRPr="00AA5978" w:rsidR="006D2DD9" w:rsidP="00DF57EA" w:rsidRDefault="006D2DD9">
      <w:pPr>
        <w:jc w:val="both"/>
        <w:rPr>
          <w:rFonts w:cs="Arial"/>
        </w:rPr>
      </w:pPr>
    </w:p>
    <w:p w:rsidRPr="00AA5978" w:rsidR="00DF57EA" w:rsidP="00DF57EA" w:rsidRDefault="00DF57EA">
      <w:pPr>
        <w:jc w:val="both"/>
        <w:rPr>
          <w:rFonts w:cs="Arial"/>
        </w:rPr>
      </w:pPr>
    </w:p>
    <w:p w:rsidRPr="00AA5978" w:rsidR="00DF57EA" w:rsidP="00DF57EA" w:rsidRDefault="00DF57EA">
      <w:pPr>
        <w:jc w:val="both"/>
        <w:rPr>
          <w:rFonts w:cs="Arial"/>
        </w:rPr>
      </w:pPr>
      <w:r w:rsidRPr="00AA5978">
        <w:rPr>
          <w:rFonts w:cs="Arial"/>
        </w:rPr>
        <w:tab/>
      </w:r>
      <w:r w:rsidRPr="00AA5978">
        <w:rPr>
          <w:rFonts w:cs="Arial"/>
        </w:rPr>
        <w:tab/>
      </w:r>
      <w:r w:rsidRPr="00AA5978">
        <w:rPr>
          <w:rFonts w:cs="Arial"/>
        </w:rPr>
        <w:tab/>
      </w:r>
      <w:r w:rsidRPr="00AA5978">
        <w:rPr>
          <w:rFonts w:cs="Arial"/>
        </w:rPr>
        <w:tab/>
      </w:r>
      <w:r w:rsidRPr="00AA5978">
        <w:rPr>
          <w:rFonts w:cs="Arial"/>
        </w:rPr>
        <w:tab/>
        <w:t xml:space="preserve">Dovršeno u  </w:t>
      </w:r>
      <w:r w:rsidR="00C610CC">
        <w:rPr>
          <w:rFonts w:cs="Arial"/>
        </w:rPr>
        <w:t xml:space="preserve"> 11.05 </w:t>
      </w:r>
      <w:r w:rsidRPr="00AA5978">
        <w:rPr>
          <w:rFonts w:cs="Arial"/>
        </w:rPr>
        <w:t>sati</w:t>
      </w:r>
    </w:p>
    <w:p w:rsidRPr="00AA5978" w:rsidR="00DF57EA" w:rsidP="00DF57EA" w:rsidRDefault="00DF57EA">
      <w:pPr>
        <w:jc w:val="both"/>
        <w:rPr>
          <w:rFonts w:cs="Arial"/>
        </w:rPr>
      </w:pPr>
    </w:p>
    <w:p w:rsidRPr="00AA5978" w:rsidR="00DF57EA" w:rsidP="00DF57EA" w:rsidRDefault="00DF57EA">
      <w:pPr>
        <w:jc w:val="both"/>
        <w:rPr>
          <w:rFonts w:cs="Arial"/>
        </w:rPr>
      </w:pPr>
    </w:p>
    <w:p w:rsidRPr="00AA5978" w:rsidR="00DF57EA" w:rsidP="00DF57EA" w:rsidRDefault="00DF57EA">
      <w:pPr>
        <w:jc w:val="both"/>
        <w:rPr>
          <w:rFonts w:cs="Arial"/>
        </w:rPr>
      </w:pPr>
      <w:r w:rsidRPr="00AA5978">
        <w:rPr>
          <w:rFonts w:cs="Arial"/>
        </w:rPr>
        <w:t>Stečajni upravitelj</w:t>
      </w:r>
      <w:r w:rsidRPr="00AA5978">
        <w:rPr>
          <w:rFonts w:cs="Arial"/>
        </w:rPr>
        <w:tab/>
      </w:r>
      <w:r w:rsidRPr="00AA5978">
        <w:rPr>
          <w:rFonts w:cs="Arial"/>
        </w:rPr>
        <w:tab/>
        <w:t xml:space="preserve"> </w:t>
      </w:r>
      <w:r w:rsidRPr="00AA5978">
        <w:rPr>
          <w:rFonts w:cs="Arial"/>
        </w:rPr>
        <w:tab/>
        <w:t xml:space="preserve">       Stečajna sutkinja                              Vjerovnici </w:t>
      </w:r>
    </w:p>
    <w:p w:rsidRPr="00AA5978" w:rsidR="00DF57EA" w:rsidP="00DF57EA" w:rsidRDefault="00DF57EA">
      <w:pPr>
        <w:jc w:val="both"/>
        <w:rPr>
          <w:rFonts w:cs="Arial"/>
        </w:rPr>
      </w:pPr>
      <w:r w:rsidRPr="00AA5978">
        <w:rPr>
          <w:rFonts w:cs="Arial"/>
        </w:rPr>
        <w:t xml:space="preserve">    </w:t>
      </w:r>
    </w:p>
    <w:p w:rsidRPr="00AA5978" w:rsidR="00DF57EA" w:rsidP="00DF57EA" w:rsidRDefault="00DF57EA">
      <w:pPr>
        <w:jc w:val="both"/>
        <w:rPr>
          <w:rFonts w:cs="Arial"/>
        </w:rPr>
      </w:pPr>
    </w:p>
    <w:p w:rsidRPr="00AA5978" w:rsidR="00DF57EA" w:rsidP="00DF57EA" w:rsidRDefault="00DF57EA">
      <w:pPr>
        <w:jc w:val="both"/>
        <w:rPr>
          <w:rFonts w:cs="Arial"/>
        </w:rPr>
      </w:pPr>
    </w:p>
    <w:p w:rsidRPr="00AA5978" w:rsidR="00DF57EA" w:rsidP="00DF57EA" w:rsidRDefault="00DF57EA">
      <w:pPr>
        <w:jc w:val="both"/>
        <w:rPr>
          <w:rFonts w:cs="Arial"/>
        </w:rPr>
      </w:pPr>
      <w:r w:rsidRPr="00AA5978">
        <w:rPr>
          <w:rFonts w:cs="Arial"/>
        </w:rPr>
        <w:t xml:space="preserve">   </w:t>
      </w:r>
      <w:r w:rsidRPr="00AA5978">
        <w:rPr>
          <w:rFonts w:cs="Arial"/>
        </w:rPr>
        <w:tab/>
      </w:r>
      <w:r w:rsidR="006D2DD9">
        <w:rPr>
          <w:rFonts w:cs="Arial"/>
        </w:rPr>
        <w:t xml:space="preserve">                                               </w:t>
      </w:r>
      <w:r w:rsidRPr="00AA5978">
        <w:rPr>
          <w:rFonts w:cs="Arial"/>
        </w:rPr>
        <w:t>Zapisničar</w:t>
      </w:r>
    </w:p>
    <w:p w:rsidRPr="00AA5978" w:rsidR="005D3E73" w:rsidP="00DF57EA" w:rsidRDefault="005D3E73">
      <w:pPr>
        <w:jc w:val="both"/>
        <w:rPr>
          <w:rFonts w:cs="Arial"/>
        </w:rPr>
      </w:pPr>
    </w:p>
    <w:p w:rsidRPr="00AA5978" w:rsidR="00AA5978" w:rsidRDefault="00AA5978">
      <w:pPr>
        <w:jc w:val="both"/>
        <w:rPr>
          <w:rFonts w:cs="Arial"/>
        </w:rPr>
      </w:pPr>
    </w:p>
    <w:sectPr w:rsidRPr="00AA5978" w:rsidR="00AA5978" w:rsidSect="00457841">
      <w:headerReference w:type="default" r:id="rId11"/>
      <w:footerReference w:type="even" r:id="rId12"/>
      <w:footerReference w:type="default" r:id="rId13"/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218D" w:rsidRDefault="0073218D">
      <w:r>
        <w:separator/>
      </w:r>
    </w:p>
  </w:endnote>
  <w:endnote w:type="continuationSeparator" w:id="0">
    <w:p w:rsidR="0073218D" w:rsidRDefault="0073218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4B6A" w:rsidP="00457841" w:rsidRDefault="00834B6A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34B6A" w:rsidRDefault="00834B6A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4B6A" w:rsidP="00457841" w:rsidRDefault="00834B6A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3A5B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834B6A" w:rsidRDefault="00834B6A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218D" w:rsidRDefault="0073218D">
      <w:r>
        <w:separator/>
      </w:r>
    </w:p>
  </w:footnote>
  <w:footnote w:type="continuationSeparator" w:id="0">
    <w:p w:rsidR="0073218D" w:rsidRDefault="0073218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A5978" w:rsidR="00834B6A" w:rsidP="00F7129E" w:rsidRDefault="00834B6A">
    <w:pPr>
      <w:pStyle w:val="Zaglavlje"/>
      <w:jc w:val="right"/>
      <w:rPr>
        <w:rFonts w:cs="Arial"/>
      </w:rPr>
    </w:pPr>
    <w:r>
      <w:tab/>
    </w:r>
    <w:r>
      <w:tab/>
    </w:r>
    <w:r w:rsidRPr="00AA5978">
      <w:rPr>
        <w:rFonts w:cs="Arial"/>
      </w:rPr>
      <w:t>Posl.</w:t>
    </w:r>
    <w:r w:rsidRPr="00AA5978" w:rsidR="00B64B50">
      <w:rPr>
        <w:rFonts w:cs="Arial"/>
      </w:rPr>
      <w:t xml:space="preserve"> </w:t>
    </w:r>
    <w:r w:rsidRPr="00AA5978">
      <w:rPr>
        <w:rFonts w:cs="Arial"/>
      </w:rPr>
      <w:t xml:space="preserve">br. </w:t>
    </w:r>
    <w:r w:rsidRPr="00AA5978" w:rsidR="00FF5EFE">
      <w:rPr>
        <w:rFonts w:cs="Arial"/>
      </w:rPr>
      <w:t>8</w:t>
    </w:r>
    <w:r w:rsidRPr="00AA5978">
      <w:rPr>
        <w:rFonts w:cs="Arial"/>
      </w:rPr>
      <w:t xml:space="preserve"> St-</w:t>
    </w:r>
    <w:r w:rsidRPr="00AA5978" w:rsidR="0054486A">
      <w:rPr>
        <w:rFonts w:cs="Arial"/>
      </w:rPr>
      <w:t>1535</w:t>
    </w:r>
    <w:r w:rsidRPr="00AA5978">
      <w:rPr>
        <w:rFonts w:cs="Arial"/>
      </w:rPr>
      <w:t>/1</w:t>
    </w:r>
    <w:r w:rsidRPr="00AA5978" w:rsidR="0054486A">
      <w:rPr>
        <w:rFonts w:cs="Arial"/>
      </w:rPr>
      <w:t>6</w:t>
    </w:r>
    <w:r w:rsidRPr="00AA5978">
      <w:rPr>
        <w:rFonts w:cs="Arial"/>
      </w:rPr>
      <w:t>-</w:t>
    </w:r>
    <w:r w:rsidRPr="00AA5978" w:rsidR="00DF57EA">
      <w:rPr>
        <w:rFonts w:cs="Arial"/>
      </w:rPr>
      <w:t>74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9372A"/>
    <w:multiLevelType w:val="hybridMultilevel"/>
    <w:tmpl w:val="A03CCBD4"/>
    <w:lvl w:ilvl="0" w:tplc="F844CBF2">
      <w:start w:val="8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>
    <w:nsid w:val="1C1A5643"/>
    <w:multiLevelType w:val="hybridMultilevel"/>
    <w:tmpl w:val="0B66B56C"/>
    <w:lvl w:ilvl="0" w:tplc="EEFCD006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>
    <w:nsid w:val="230816B0"/>
    <w:multiLevelType w:val="hybridMultilevel"/>
    <w:tmpl w:val="7C0C6012"/>
    <w:lvl w:ilvl="0" w:tplc="6F988B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D6A43"/>
    <w:multiLevelType w:val="hybridMultilevel"/>
    <w:tmpl w:val="205EF844"/>
    <w:lvl w:ilvl="0" w:tplc="CD827104">
      <w:start w:val="8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>
    <w:nsid w:val="2B452534"/>
    <w:multiLevelType w:val="hybridMultilevel"/>
    <w:tmpl w:val="0444FE40"/>
    <w:lvl w:ilvl="0" w:tplc="9202F10C">
      <w:start w:val="29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2D8D35C9"/>
    <w:multiLevelType w:val="hybridMultilevel"/>
    <w:tmpl w:val="661CA6B8"/>
    <w:lvl w:ilvl="0" w:tplc="E0360E7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E4E166B"/>
    <w:multiLevelType w:val="hybridMultilevel"/>
    <w:tmpl w:val="C43A91C2"/>
    <w:lvl w:ilvl="0" w:tplc="76F2C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0230E1"/>
    <w:multiLevelType w:val="hybridMultilevel"/>
    <w:tmpl w:val="42ECB89E"/>
    <w:lvl w:ilvl="0" w:tplc="F594F980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ADC5139"/>
    <w:multiLevelType w:val="hybridMultilevel"/>
    <w:tmpl w:val="290633D6"/>
    <w:lvl w:ilvl="0" w:tplc="79508822">
      <w:start w:val="1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33E5FC3"/>
    <w:multiLevelType w:val="hybridMultilevel"/>
    <w:tmpl w:val="B66AA2C2"/>
    <w:lvl w:ilvl="0" w:tplc="0A442D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E51EE"/>
    <w:multiLevelType w:val="hybridMultilevel"/>
    <w:tmpl w:val="A1F82456"/>
    <w:lvl w:ilvl="0" w:tplc="D284BE7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4E247A95"/>
    <w:multiLevelType w:val="hybridMultilevel"/>
    <w:tmpl w:val="6406B65C"/>
    <w:lvl w:ilvl="0" w:tplc="B88434F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35C4792"/>
    <w:multiLevelType w:val="hybridMultilevel"/>
    <w:tmpl w:val="50B81F22"/>
    <w:lvl w:ilvl="0" w:tplc="C82265B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AB92702"/>
    <w:multiLevelType w:val="hybridMultilevel"/>
    <w:tmpl w:val="48FA1AA8"/>
    <w:lvl w:ilvl="0" w:tplc="4210E5BE">
      <w:start w:val="1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4">
    <w:nsid w:val="613617C7"/>
    <w:multiLevelType w:val="hybridMultilevel"/>
    <w:tmpl w:val="F9E8D104"/>
    <w:lvl w:ilvl="0" w:tplc="B0843DE6">
      <w:start w:val="2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66571BC"/>
    <w:multiLevelType w:val="hybridMultilevel"/>
    <w:tmpl w:val="AA66A6C4"/>
    <w:lvl w:ilvl="0" w:tplc="BC8E21C4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>
    <w:nsid w:val="681372E7"/>
    <w:multiLevelType w:val="hybridMultilevel"/>
    <w:tmpl w:val="CC600786"/>
    <w:lvl w:ilvl="0" w:tplc="A63CCCA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CAF4911"/>
    <w:multiLevelType w:val="hybridMultilevel"/>
    <w:tmpl w:val="971A5ACE"/>
    <w:lvl w:ilvl="0" w:tplc="9C80699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D313397"/>
    <w:multiLevelType w:val="hybridMultilevel"/>
    <w:tmpl w:val="3CFA9D96"/>
    <w:lvl w:ilvl="0" w:tplc="9EEC6D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02D2BEA"/>
    <w:multiLevelType w:val="hybridMultilevel"/>
    <w:tmpl w:val="FE40639A"/>
    <w:lvl w:ilvl="0" w:tplc="62BC247C">
      <w:start w:val="8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9"/>
  </w:num>
  <w:num w:numId="5">
    <w:abstractNumId w:val="15"/>
  </w:num>
  <w:num w:numId="6">
    <w:abstractNumId w:val="7"/>
  </w:num>
  <w:num w:numId="7">
    <w:abstractNumId w:val="5"/>
  </w:num>
  <w:num w:numId="8">
    <w:abstractNumId w:val="4"/>
  </w:num>
  <w:num w:numId="9">
    <w:abstractNumId w:val="4"/>
  </w:num>
  <w:num w:numId="10">
    <w:abstractNumId w:val="18"/>
  </w:num>
  <w:num w:numId="11">
    <w:abstractNumId w:val="11"/>
  </w:num>
  <w:num w:numId="12">
    <w:abstractNumId w:val="12"/>
  </w:num>
  <w:num w:numId="13">
    <w:abstractNumId w:val="1"/>
  </w:num>
  <w:num w:numId="14">
    <w:abstractNumId w:val="19"/>
  </w:num>
  <w:num w:numId="15">
    <w:abstractNumId w:val="13"/>
  </w:num>
  <w:num w:numId="16">
    <w:abstractNumId w:val="8"/>
  </w:num>
  <w:num w:numId="17">
    <w:abstractNumId w:val="17"/>
  </w:num>
  <w:num w:numId="18">
    <w:abstractNumId w:val="0"/>
  </w:num>
  <w:num w:numId="19">
    <w:abstractNumId w:val="16"/>
  </w:num>
  <w:num w:numId="20">
    <w:abstractNumId w:val="14"/>
  </w:num>
  <w:num w:numId="2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841"/>
    <w:rsid w:val="00003E2B"/>
    <w:rsid w:val="00007D0F"/>
    <w:rsid w:val="00023342"/>
    <w:rsid w:val="00034822"/>
    <w:rsid w:val="00041206"/>
    <w:rsid w:val="000613D0"/>
    <w:rsid w:val="000647B2"/>
    <w:rsid w:val="00071BAF"/>
    <w:rsid w:val="000755E3"/>
    <w:rsid w:val="00085954"/>
    <w:rsid w:val="000874EF"/>
    <w:rsid w:val="000949E9"/>
    <w:rsid w:val="000A5BA7"/>
    <w:rsid w:val="000B5722"/>
    <w:rsid w:val="000B6190"/>
    <w:rsid w:val="000C0820"/>
    <w:rsid w:val="000D4402"/>
    <w:rsid w:val="000E157F"/>
    <w:rsid w:val="000E51B1"/>
    <w:rsid w:val="000E5C8C"/>
    <w:rsid w:val="00103DDA"/>
    <w:rsid w:val="00107ACC"/>
    <w:rsid w:val="001161ED"/>
    <w:rsid w:val="00117117"/>
    <w:rsid w:val="00126B36"/>
    <w:rsid w:val="0016725C"/>
    <w:rsid w:val="001B4670"/>
    <w:rsid w:val="001B6187"/>
    <w:rsid w:val="001C1F10"/>
    <w:rsid w:val="001C5265"/>
    <w:rsid w:val="001D5499"/>
    <w:rsid w:val="001E1027"/>
    <w:rsid w:val="001E5C87"/>
    <w:rsid w:val="00204DD7"/>
    <w:rsid w:val="0020782F"/>
    <w:rsid w:val="00211691"/>
    <w:rsid w:val="00225BA0"/>
    <w:rsid w:val="002337EA"/>
    <w:rsid w:val="0023525C"/>
    <w:rsid w:val="00240518"/>
    <w:rsid w:val="00240B34"/>
    <w:rsid w:val="00255FB4"/>
    <w:rsid w:val="002569A0"/>
    <w:rsid w:val="002804FE"/>
    <w:rsid w:val="002C6FF0"/>
    <w:rsid w:val="002D1732"/>
    <w:rsid w:val="002D51A7"/>
    <w:rsid w:val="002E5DA8"/>
    <w:rsid w:val="002E6B82"/>
    <w:rsid w:val="002F0526"/>
    <w:rsid w:val="002F0F68"/>
    <w:rsid w:val="002F592D"/>
    <w:rsid w:val="002F6029"/>
    <w:rsid w:val="00301965"/>
    <w:rsid w:val="00303A5B"/>
    <w:rsid w:val="00311553"/>
    <w:rsid w:val="00325D0B"/>
    <w:rsid w:val="003328D7"/>
    <w:rsid w:val="00334E37"/>
    <w:rsid w:val="0034023C"/>
    <w:rsid w:val="00344499"/>
    <w:rsid w:val="003552B7"/>
    <w:rsid w:val="00364006"/>
    <w:rsid w:val="00366CA7"/>
    <w:rsid w:val="00391800"/>
    <w:rsid w:val="003A3A1A"/>
    <w:rsid w:val="003B3B26"/>
    <w:rsid w:val="00403012"/>
    <w:rsid w:val="00414E61"/>
    <w:rsid w:val="00426E6A"/>
    <w:rsid w:val="00457841"/>
    <w:rsid w:val="00461874"/>
    <w:rsid w:val="004755CF"/>
    <w:rsid w:val="00475757"/>
    <w:rsid w:val="00476F1E"/>
    <w:rsid w:val="00481199"/>
    <w:rsid w:val="00496E3B"/>
    <w:rsid w:val="004B0AAF"/>
    <w:rsid w:val="004B408C"/>
    <w:rsid w:val="004C5652"/>
    <w:rsid w:val="004D633B"/>
    <w:rsid w:val="004E4516"/>
    <w:rsid w:val="004E6317"/>
    <w:rsid w:val="004F1661"/>
    <w:rsid w:val="00502191"/>
    <w:rsid w:val="00503171"/>
    <w:rsid w:val="00503A70"/>
    <w:rsid w:val="005107A4"/>
    <w:rsid w:val="005107EA"/>
    <w:rsid w:val="00511A95"/>
    <w:rsid w:val="0054486A"/>
    <w:rsid w:val="005508DE"/>
    <w:rsid w:val="00553039"/>
    <w:rsid w:val="00557C71"/>
    <w:rsid w:val="00576026"/>
    <w:rsid w:val="0058690A"/>
    <w:rsid w:val="00587CBF"/>
    <w:rsid w:val="00597995"/>
    <w:rsid w:val="005A4CF1"/>
    <w:rsid w:val="005A77E3"/>
    <w:rsid w:val="005C0FC3"/>
    <w:rsid w:val="005C2F76"/>
    <w:rsid w:val="005C3AE6"/>
    <w:rsid w:val="005D3E73"/>
    <w:rsid w:val="005E456B"/>
    <w:rsid w:val="005E6EF5"/>
    <w:rsid w:val="005F00F5"/>
    <w:rsid w:val="005F0525"/>
    <w:rsid w:val="0060370D"/>
    <w:rsid w:val="0060422C"/>
    <w:rsid w:val="006217B7"/>
    <w:rsid w:val="0062420C"/>
    <w:rsid w:val="0062622A"/>
    <w:rsid w:val="006355B2"/>
    <w:rsid w:val="00654CD9"/>
    <w:rsid w:val="00660625"/>
    <w:rsid w:val="00691774"/>
    <w:rsid w:val="006A1CE0"/>
    <w:rsid w:val="006B75F5"/>
    <w:rsid w:val="006D2DD9"/>
    <w:rsid w:val="006E0CF4"/>
    <w:rsid w:val="006E1F68"/>
    <w:rsid w:val="007040BD"/>
    <w:rsid w:val="00706EAD"/>
    <w:rsid w:val="00712388"/>
    <w:rsid w:val="00714C7D"/>
    <w:rsid w:val="00715EEE"/>
    <w:rsid w:val="007273E1"/>
    <w:rsid w:val="00727A68"/>
    <w:rsid w:val="0073218D"/>
    <w:rsid w:val="00733A5B"/>
    <w:rsid w:val="0074049A"/>
    <w:rsid w:val="007437D9"/>
    <w:rsid w:val="007437F8"/>
    <w:rsid w:val="0074449A"/>
    <w:rsid w:val="00756C16"/>
    <w:rsid w:val="007579FA"/>
    <w:rsid w:val="00773814"/>
    <w:rsid w:val="00790914"/>
    <w:rsid w:val="00797495"/>
    <w:rsid w:val="007C2D3B"/>
    <w:rsid w:val="007E12BA"/>
    <w:rsid w:val="00822BCD"/>
    <w:rsid w:val="00825A45"/>
    <w:rsid w:val="00834B6A"/>
    <w:rsid w:val="00837D72"/>
    <w:rsid w:val="00840609"/>
    <w:rsid w:val="00841B94"/>
    <w:rsid w:val="008423EC"/>
    <w:rsid w:val="0084548A"/>
    <w:rsid w:val="00856C96"/>
    <w:rsid w:val="00864DE0"/>
    <w:rsid w:val="00890839"/>
    <w:rsid w:val="008B3CC4"/>
    <w:rsid w:val="008B5FCD"/>
    <w:rsid w:val="008B70FE"/>
    <w:rsid w:val="008D751B"/>
    <w:rsid w:val="009222B7"/>
    <w:rsid w:val="009232FB"/>
    <w:rsid w:val="00936345"/>
    <w:rsid w:val="00940A59"/>
    <w:rsid w:val="009425DB"/>
    <w:rsid w:val="00950CB7"/>
    <w:rsid w:val="00962B21"/>
    <w:rsid w:val="00965080"/>
    <w:rsid w:val="00973D1B"/>
    <w:rsid w:val="009837AF"/>
    <w:rsid w:val="00986AA6"/>
    <w:rsid w:val="009A1841"/>
    <w:rsid w:val="009A2216"/>
    <w:rsid w:val="009B5BB7"/>
    <w:rsid w:val="009B7486"/>
    <w:rsid w:val="009C50BC"/>
    <w:rsid w:val="00A02178"/>
    <w:rsid w:val="00A13654"/>
    <w:rsid w:val="00A16176"/>
    <w:rsid w:val="00A322E0"/>
    <w:rsid w:val="00A50178"/>
    <w:rsid w:val="00A77487"/>
    <w:rsid w:val="00A813D9"/>
    <w:rsid w:val="00A85520"/>
    <w:rsid w:val="00A87AD8"/>
    <w:rsid w:val="00A9013A"/>
    <w:rsid w:val="00A93F0C"/>
    <w:rsid w:val="00AA5978"/>
    <w:rsid w:val="00AB079C"/>
    <w:rsid w:val="00AB5232"/>
    <w:rsid w:val="00AC6768"/>
    <w:rsid w:val="00AD1229"/>
    <w:rsid w:val="00AD409B"/>
    <w:rsid w:val="00AE3A9D"/>
    <w:rsid w:val="00AE45E9"/>
    <w:rsid w:val="00AE7667"/>
    <w:rsid w:val="00AF1D06"/>
    <w:rsid w:val="00AF7341"/>
    <w:rsid w:val="00B304DD"/>
    <w:rsid w:val="00B34106"/>
    <w:rsid w:val="00B45835"/>
    <w:rsid w:val="00B47904"/>
    <w:rsid w:val="00B527DD"/>
    <w:rsid w:val="00B64B50"/>
    <w:rsid w:val="00B65C9F"/>
    <w:rsid w:val="00B76ABD"/>
    <w:rsid w:val="00B80F1A"/>
    <w:rsid w:val="00B865EE"/>
    <w:rsid w:val="00BA630F"/>
    <w:rsid w:val="00BA7CF3"/>
    <w:rsid w:val="00BE2010"/>
    <w:rsid w:val="00BE2E9C"/>
    <w:rsid w:val="00BF66BF"/>
    <w:rsid w:val="00C02EF2"/>
    <w:rsid w:val="00C07B22"/>
    <w:rsid w:val="00C17E67"/>
    <w:rsid w:val="00C4316E"/>
    <w:rsid w:val="00C610CC"/>
    <w:rsid w:val="00C622BC"/>
    <w:rsid w:val="00C72D6F"/>
    <w:rsid w:val="00C95168"/>
    <w:rsid w:val="00CC0980"/>
    <w:rsid w:val="00CC0D7F"/>
    <w:rsid w:val="00CC3D71"/>
    <w:rsid w:val="00CC6955"/>
    <w:rsid w:val="00CD1F3B"/>
    <w:rsid w:val="00CD4EEC"/>
    <w:rsid w:val="00CE1B81"/>
    <w:rsid w:val="00D1105A"/>
    <w:rsid w:val="00D122F6"/>
    <w:rsid w:val="00D155E5"/>
    <w:rsid w:val="00D1579D"/>
    <w:rsid w:val="00D310C2"/>
    <w:rsid w:val="00D363F1"/>
    <w:rsid w:val="00D4549B"/>
    <w:rsid w:val="00D76D25"/>
    <w:rsid w:val="00D8594D"/>
    <w:rsid w:val="00D93D3B"/>
    <w:rsid w:val="00DB0EFC"/>
    <w:rsid w:val="00DB58E3"/>
    <w:rsid w:val="00DC68FE"/>
    <w:rsid w:val="00DC7731"/>
    <w:rsid w:val="00DD5F37"/>
    <w:rsid w:val="00DE47B8"/>
    <w:rsid w:val="00DE7B43"/>
    <w:rsid w:val="00DF220C"/>
    <w:rsid w:val="00DF57EA"/>
    <w:rsid w:val="00E00EF6"/>
    <w:rsid w:val="00E13E3B"/>
    <w:rsid w:val="00E20237"/>
    <w:rsid w:val="00E25472"/>
    <w:rsid w:val="00E30E1C"/>
    <w:rsid w:val="00E33C61"/>
    <w:rsid w:val="00E55079"/>
    <w:rsid w:val="00E656DF"/>
    <w:rsid w:val="00E730C9"/>
    <w:rsid w:val="00E76C10"/>
    <w:rsid w:val="00E81033"/>
    <w:rsid w:val="00E86ACD"/>
    <w:rsid w:val="00E9531C"/>
    <w:rsid w:val="00EB6B50"/>
    <w:rsid w:val="00EC4652"/>
    <w:rsid w:val="00ED400C"/>
    <w:rsid w:val="00EE271D"/>
    <w:rsid w:val="00EE38C8"/>
    <w:rsid w:val="00EE56E2"/>
    <w:rsid w:val="00EF25CC"/>
    <w:rsid w:val="00EF7DD2"/>
    <w:rsid w:val="00F05ED4"/>
    <w:rsid w:val="00F20BFE"/>
    <w:rsid w:val="00F2243E"/>
    <w:rsid w:val="00F23961"/>
    <w:rsid w:val="00F51AA3"/>
    <w:rsid w:val="00F53FF5"/>
    <w:rsid w:val="00F7129E"/>
    <w:rsid w:val="00F731C0"/>
    <w:rsid w:val="00F75E64"/>
    <w:rsid w:val="00F974FB"/>
    <w:rsid w:val="00FA0855"/>
    <w:rsid w:val="00FA1467"/>
    <w:rsid w:val="00FA5D6F"/>
    <w:rsid w:val="00FC2670"/>
    <w:rsid w:val="00FE0A2B"/>
    <w:rsid w:val="00FE7346"/>
    <w:rsid w:val="00FF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20782F"/>
    <w:rPr>
      <w:rFonts w:ascii="Arial" w:hAnsi="Arial"/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457841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rsid w:val="00457841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457841"/>
  </w:style>
  <w:style w:type="paragraph" w:styleId="Odlomakpopisa">
    <w:name w:val="List Paragraph"/>
    <w:basedOn w:val="Normal"/>
    <w:uiPriority w:val="34"/>
    <w:qFormat/>
    <w:rsid w:val="0016725C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7437D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7437D9"/>
    <w:rPr>
      <w:rFonts w:ascii="Tahoma" w:hAnsi="Tahoma" w:cs="Tahoma"/>
      <w:sz w:val="16"/>
      <w:szCs w:val="16"/>
      <w:lang w:eastAsia="en-US"/>
    </w:rPr>
  </w:style>
  <w:style w:type="paragraph" w:styleId="Default" w:customStyle="true">
    <w:name w:val="Default"/>
    <w:rsid w:val="00FE0A2B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Hiperveza">
    <w:name w:val="Hyperlink"/>
    <w:basedOn w:val="Zadanifontodlomka"/>
    <w:rsid w:val="00AA5978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733A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3A5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33A5B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33A5B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33A5B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0782F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784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45784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57841"/>
  </w:style>
  <w:style w:styleId="Odlomakpopisa" w:type="paragraph">
    <w:name w:val="List Paragraph"/>
    <w:basedOn w:val="Normal"/>
    <w:uiPriority w:val="34"/>
    <w:qFormat/>
    <w:rsid w:val="0016725C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437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37D9"/>
    <w:rPr>
      <w:rFonts w:ascii="Tahoma" w:cs="Tahoma" w:hAnsi="Tahoma"/>
      <w:sz w:val="16"/>
      <w:szCs w:val="16"/>
      <w:lang w:eastAsia="en-US"/>
    </w:rPr>
  </w:style>
  <w:style w:customStyle="1" w:styleId="Default" w:type="paragraph">
    <w:name w:val="Default"/>
    <w:rsid w:val="00FE0A2B"/>
    <w:pPr>
      <w:autoSpaceDE w:val="0"/>
      <w:autoSpaceDN w:val="0"/>
      <w:adjustRightInd w:val="0"/>
    </w:pPr>
    <w:rPr>
      <w:color w:val="000000"/>
      <w:sz w:val="24"/>
      <w:szCs w:val="24"/>
    </w:rPr>
  </w:style>
  <w:style w:styleId="Hiperveza" w:type="character">
    <w:name w:val="Hyperlink"/>
    <w:basedOn w:val="Zadanifontodlomka"/>
    <w:rsid w:val="00AA597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33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A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A5B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A5B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A5B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480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7882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339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85828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22003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08220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6729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2146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8929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3827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0688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642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3465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6381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Mode="External" Target="https://meet.cdu.gov.hr/1535-16" Type="http://schemas.openxmlformats.org/officeDocument/2006/relationships/hyperlink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108</izvorni_sadrzaj>
    <derivirana_varijabla naziv="DomainObject.Prostorija.Naziv_1">Soba 108</derivirana_varijabla>
  </DomainObject.Prostorija.Naziv>
  <DomainObject.Prostorija.Oznaka>
    <izvorni_sadrzaj>108</izvorni_sadrzaj>
    <derivirana_varijabla naziv="DomainObject.Prostorija.Oznaka_1">108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studenog 2021.</izvorni_sadrzaj>
    <derivirana_varijabla naziv="DomainObject.PlaniraniZavrsetakDatum_1">9. studenog 2021.</derivirana_varijabla>
  </DomainObject.PlaniraniZavrsetakDatum>
  <DomainObject.PlaniraniPocetakDatum>
    <izvorni_sadrzaj>9. studenog 2021.</izvorni_sadrzaj>
    <derivirana_varijabla naziv="DomainObject.PlaniraniPocetakDatum_1">9. studenog 2021.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studenog 2021.</izvorni_sadrzaj>
    <derivirana_varijabla naziv="DomainObject.Zapisnik.DatumKreiranja_1">9.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St-1535/2016-74</izvorni_sadrzaj>
    <derivirana_varijabla naziv="DomainObject.Zapisnik.Oznaka_1">St-1535/2016-74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1535</izvorni_sadrzaj>
    <derivirana_varijabla naziv="DomainObject.Predmet.Broj_1">1535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 uvidu spis Općinskog suda u Rijeci Ovrv-1954/2013</izvorni_sadrzaj>
    <derivirana_varijabla naziv="DomainObject.Predmet.Opis_1">na uvidu spis Općinskog suda u Rijeci Ovrv-1954/2013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St-1535/2016</izvorni_sadrzaj>
    <derivirana_varijabla naziv="DomainObject.Predmet.OznakaBroj_1">St-1535/2016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MONITUM TKI d.o.o.  Rijeka</izvorni_sadrzaj>
    <derivirana_varijabla naziv="DomainObject.Predmet.ProtustrankaFormated_1">  MONITUM TKI d.o.o.  Rijeka</derivirana_varijabla>
  </DomainObject.Predmet.ProtustrankaFormated>
  <DomainObject.Predmet.ProtustrankaFormatedOIB>
    <izvorni_sadrzaj>  MONITUM TKI d.o.o.  Rijeka, OIB 73836386261</izvorni_sadrzaj>
    <derivirana_varijabla naziv="DomainObject.Predmet.ProtustrankaFormatedOIB_1">  MONITUM TKI d.o.o.  Rijeka, OIB 73836386261</derivirana_varijabla>
  </DomainObject.Predmet.ProtustrankaFormatedOIB>
  <DomainObject.Predmet.ProtustrankaFormatedWithAdress>
    <izvorni_sadrzaj> MONITUM TKI d.o.o.  Rijeka, Dražice 123, 51000 Rijeka</izvorni_sadrzaj>
    <derivirana_varijabla naziv="DomainObject.Predmet.ProtustrankaFormatedWithAdress_1"> MONITUM TKI d.o.o.  Rijeka, Dražice 123, 51000 Rijeka</derivirana_varijabla>
  </DomainObject.Predmet.ProtustrankaFormatedWithAdress>
  <DomainObject.Predmet.ProtustrankaFormatedWithAdressOIB>
    <izvorni_sadrzaj> MONITUM TKI d.o.o.  Rijeka, OIB 73836386261, Dražice 123, 51000 Rijeka</izvorni_sadrzaj>
    <derivirana_varijabla naziv="DomainObject.Predmet.ProtustrankaFormatedWithAdressOIB_1"> MONITUM TKI d.o.o.  Rijeka, OIB 73836386261, Dražice 123, 51000 Rijeka</derivirana_varijabla>
  </DomainObject.Predmet.ProtustrankaFormatedWithAdressOIB>
  <DomainObject.Predmet.ProtustrankaWithAdress>
    <izvorni_sadrzaj>MONITUM TKI d.o.o.  Rijeka Dražice 123, 51000 Rijeka</izvorni_sadrzaj>
    <derivirana_varijabla naziv="DomainObject.Predmet.ProtustrankaWithAdress_1">MONITUM TKI d.o.o.  Rijeka Dražice 123, 51000 Rijeka</derivirana_varijabla>
  </DomainObject.Predmet.ProtustrankaWithAdress>
  <DomainObject.Predmet.ProtustrankaWithAdressOIB>
    <izvorni_sadrzaj>MONITUM TKI d.o.o.  Rijeka, OIB 73836386261, Dražice 123, 51000 Rijeka</izvorni_sadrzaj>
    <derivirana_varijabla naziv="DomainObject.Predmet.ProtustrankaWithAdressOIB_1">MONITUM TKI d.o.o.  Rijeka, OIB 73836386261, Dražice 123, 51000 Rijeka</derivirana_varijabla>
  </DomainObject.Predmet.ProtustrankaWithAdressOIB>
  <DomainObject.Predmet.ProtustrankaNazivFormated>
    <izvorni_sadrzaj>MONITUM TKI d.o.o.  Rijeka</izvorni_sadrzaj>
    <derivirana_varijabla naziv="DomainObject.Predmet.ProtustrankaNazivFormated_1">MONITUM TKI d.o.o.  Rijeka</derivirana_varijabla>
  </DomainObject.Predmet.ProtustrankaNazivFormated>
  <DomainObject.Predmet.ProtustrankaNazivFormatedOIB>
    <izvorni_sadrzaj>MONITUM TKI d.o.o.  Rijeka, OIB 73836386261</izvorni_sadrzaj>
    <derivirana_varijabla naziv="DomainObject.Predmet.ProtustrankaNazivFormatedOIB_1">MONITUM TKI d.o.o.  Rijeka, OIB 73836386261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Dijana Konta</izvorni_sadrzaj>
    <derivirana_varijabla naziv="DomainObject.Predmet.Zapisnicar_1">Dijana Konta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MONITUM TKI d.o.o.  Rijeka</item>
    </izvorni_sadrzaj>
    <derivirana_varijabla naziv="DomainObject.Predmet.ProtuStrankaListFormated_1">
      <item>MONITUM TKI d.o.o.  Rijeka</item>
    </derivirana_varijabla>
  </DomainObject.Predmet.ProtuStrankaListFormated>
  <DomainObject.Predmet.ProtuStrankaListFormatedOIB>
    <izvorni_sadrzaj>
      <item>MONITUM TKI d.o.o.  Rijeka, OIB 73836386261</item>
    </izvorni_sadrzaj>
    <derivirana_varijabla naziv="DomainObject.Predmet.ProtuStrankaListFormatedOIB_1">
      <item>MONITUM TKI d.o.o.  Rijeka, OIB 73836386261</item>
    </derivirana_varijabla>
  </DomainObject.Predmet.ProtuStrankaListFormatedOIB>
  <DomainObject.Predmet.ProtuStrankaListFormatedWithAdress>
    <izvorni_sadrzaj>
      <item>MONITUM TKI d.o.o.  Rijeka, Dražice 123, 51000 Rijeka</item>
    </izvorni_sadrzaj>
    <derivirana_varijabla naziv="DomainObject.Predmet.ProtuStrankaListFormatedWithAdress_1">
      <item>MONITUM TKI d.o.o.  Rijeka, Dražice 123, 51000 Rijeka</item>
    </derivirana_varijabla>
  </DomainObject.Predmet.ProtuStrankaListFormatedWithAdress>
  <DomainObject.Predmet.ProtuStrankaListFormatedWithAdressOIB>
    <izvorni_sadrzaj>
      <item>MONITUM TKI d.o.o.  Rijeka, OIB 73836386261, Dražice 123, 51000 Rijeka</item>
    </izvorni_sadrzaj>
    <derivirana_varijabla naziv="DomainObject.Predmet.ProtuStrankaListFormatedWithAdressOIB_1">
      <item>MONITUM TKI d.o.o.  Rijeka, OIB 73836386261, Dražice 123, 51000 Rijeka</item>
    </derivirana_varijabla>
  </DomainObject.Predmet.ProtuStrankaListFormatedWithAdressOIB>
  <DomainObject.Predmet.ProtuStrankaListNazivFormated>
    <izvorni_sadrzaj>
      <item>MONITUM TKI d.o.o.  Rijeka</item>
    </izvorni_sadrzaj>
    <derivirana_varijabla naziv="DomainObject.Predmet.ProtuStrankaListNazivFormated_1">
      <item>MONITUM TKI d.o.o.  Rijeka</item>
    </derivirana_varijabla>
  </DomainObject.Predmet.ProtuStrankaListNazivFormated>
  <DomainObject.Predmet.ProtuStrankaListNazivFormatedOIB>
    <izvorni_sadrzaj>
      <item>MONITUM TKI d.o.o.  Rijeka, OIB 73836386261</item>
    </izvorni_sadrzaj>
    <derivirana_varijabla naziv="DomainObject.Predmet.ProtuStrankaListNazivFormatedOIB_1">
      <item>MONITUM TKI d.o.o.  Rijeka, OIB 73836386261</item>
    </derivirana_varijabla>
  </DomainObject.Predmet.ProtuStrankaListNazivFormatedOIB>
  <DomainObject.Predmet.OstaliListFormated>
    <izvorni_sadrzaj>
      <item>Raiffeisenbank Austria d.d.</item>
    </izvorni_sadrzaj>
    <derivirana_varijabla naziv="DomainObject.Predmet.OstaliListFormated_1">
      <item>Raiffeisenbank Austria d.d.</item>
    </derivirana_varijabla>
  </DomainObject.Predmet.OstaliListFormated>
  <DomainObject.Predmet.OstaliListFormatedOIB>
    <izvorni_sadrzaj>
      <item>Raiffeisenbank Austria d.d., OIB 53056966535</item>
    </izvorni_sadrzaj>
    <derivirana_varijabla naziv="DomainObject.Predmet.OstaliListFormatedOIB_1">
      <item>Raiffeisenbank Austria d.d., OIB 53056966535</item>
    </derivirana_varijabla>
  </DomainObject.Predmet.OstaliListFormatedOIB>
  <DomainObject.Predmet.OstaliListFormatedWithAdress>
    <izvorni_sadrzaj>
      <item>Raiffeisenbank Austria d.d., Magazinska cesta 69, 10000 Zagreb</item>
    </izvorni_sadrzaj>
    <derivirana_varijabla naziv="DomainObject.Predmet.OstaliListFormatedWithAdress_1">
      <item>Raiffeisenbank Austria d.d., Magazinska cesta 69,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</izvorni_sadrzaj>
    <derivirana_varijabla naziv="DomainObject.Predmet.OstaliListFormatedWithAdressOIB_1">
      <item>Raiffeisenbank Austria d.d., OIB 53056966535, Magazinska cesta 69, 10000 Zagreb</item>
    </derivirana_varijabla>
  </DomainObject.Predmet.OstaliListFormatedWithAdressOIB>
  <DomainObject.Predmet.OstaliListNazivFormated>
    <izvorni_sadrzaj>
      <item>Raiffeisenbank Austria d.d.</item>
    </izvorni_sadrzaj>
    <derivirana_varijabla naziv="DomainObject.Predmet.OstaliListNazivFormated_1">
      <item>Raiffeisenbank Austria d.d.</item>
    </derivirana_varijabla>
  </DomainObject.Predmet.OstaliListNazivFormated>
  <DomainObject.Predmet.OstaliListNazivFormatedOIB>
    <izvorni_sadrzaj>
      <item>Raiffeisenbank Austria d.d., OIB 53056966535</item>
    </izvorni_sadrzaj>
    <derivirana_varijabla naziv="DomainObject.Predmet.OstaliListNazivFormatedOIB_1"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studenog 2021.</izvorni_sadrzaj>
    <derivirana_varijabla naziv="DomainObject.Datum_1">9. studenog 2021.</derivirana_varijabla>
  </DomainObject.Datum>
  <DomainObject.PoslovniBrojDokumenta>
    <izvorni_sadrzaj>St-1535/2016-74</izvorni_sadrzaj>
    <derivirana_varijabla naziv="DomainObject.PoslovniBrojDokumenta_1">St-1535/2016-74</derivirana_varijabla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MONITUM TKI d.o.o.  Rijeka</izvorni_sadrzaj>
    <derivirana_varijabla naziv="DomainObject.Predmet.ProtustrankaIDrugi_1">MONITUM TKI d.o.o.  Rijeka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MONITUM TKI d.o.o.  Rijeka, OIB 73836386261, Dražice 123, 51000 Rijeka</izvorni_sadrzaj>
    <derivirana_varijabla naziv="DomainObject.Predmet.ProtustrankaIDrugiAdressOIB_1">MONITUM TKI d.o.o.  Rijeka, OIB 73836386261, Dražice 123,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Rijeka</item>
      <item>MONITUM TKI d.o.o.  Rijeka</item>
      <item>Raiffeisenbank Austria d.d.</item>
    </izvorni_sadrzaj>
    <derivirana_varijabla naziv="DomainObject.Predmet.SudioniciListNaziv_1">
      <item>POREZNA UPRAVA  Rijeka</item>
      <item>MONITUM TKI d.o.o.  Rijeka</item>
      <item>Raiffeisenbank Austria d.d.</item>
    </derivirana_varijabla>
  </DomainObject.Predmet.SudioniciListNaziv>
  <DomainObject.Predmet.SudioniciListAdressOIB>
    <izvorni_sadrzaj>
      <item>POREZNA UPRAVA  Rijeka, OIB 18683136487, Riva 10,51000 Rijeka</item>
      <item>MONITUM TKI d.o.o.  Rijeka, OIB 73836386261, Dražice 123,51000 Rijeka</item>
      <item>Raiffeisenbank Austria d.d., OIB 53056966535, Magazinska cesta 69,10000 Zagreb</item>
    </izvorni_sadrzaj>
    <derivirana_varijabla naziv="DomainObject.Predmet.SudioniciListAdressOIB_1">
      <item>POREZNA UPRAVA  Rijeka, OIB 18683136487, Riva 10,51000 Rijeka</item>
      <item>MONITUM TKI d.o.o.  Rijeka, OIB 73836386261, Dražice 123,51000 Rijeka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73836386261</item>
      <item>, OIB 53056966535</item>
    </izvorni_sadrzaj>
    <derivirana_varijabla naziv="DomainObject.Predmet.SudioniciListNazivOIB_1">
      <item>, OIB 18683136487</item>
      <item>, OIB 73836386261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listopada 2014.</izvorni_sadrzaj>
    <derivirana_varijabla naziv="DomainObject.Predmet.DatumPocetkaProcesa_1">13. listopada 2014.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0F53FF-FB11-4A2C-8DB5-E20FF14D564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445</properties:Words>
  <properties:Characters>2479</properties:Characters>
  <properties:Lines>78</properties:Lines>
  <properties:Paragraphs>26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2021-11-08T14:50:00Z</dcterms:created>
  <dc:creator>dcmelik</dc:creator>
  <cp:lastModifiedBy>Renata Valić</cp:lastModifiedBy>
  <cp:lastPrinted>2017-10-12T11:01:00Z</cp:lastPrinted>
  <dcterms:modified xmlns:xsi="http://www.w3.org/2001/XMLSchema-instance" xsi:type="dcterms:W3CDTF">2021-11-09T10:06:00Z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St-1535/2016-74 / Zapisnik - Ročište za diobu kupovnine (1535-16  st zapisnik dioba kupovnine  MONITUM TKI.docx)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